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29" w:rsidRPr="00762E29" w:rsidRDefault="00762E29" w:rsidP="002C12F2">
      <w:pPr>
        <w:jc w:val="center"/>
        <w:rPr>
          <w:rFonts w:ascii="Arial" w:hAnsi="Arial" w:cs="Arial"/>
          <w:sz w:val="24"/>
          <w:szCs w:val="24"/>
        </w:rPr>
      </w:pPr>
    </w:p>
    <w:p w:rsidR="00762E29" w:rsidRPr="00762E29" w:rsidRDefault="00762E29" w:rsidP="002C12F2">
      <w:pPr>
        <w:jc w:val="center"/>
        <w:rPr>
          <w:rFonts w:ascii="Arial" w:hAnsi="Arial" w:cs="Arial"/>
          <w:sz w:val="24"/>
          <w:szCs w:val="24"/>
        </w:rPr>
      </w:pPr>
    </w:p>
    <w:p w:rsidR="002C12F2" w:rsidRPr="00155605" w:rsidRDefault="002C12F2" w:rsidP="002C12F2">
      <w:pPr>
        <w:jc w:val="center"/>
        <w:rPr>
          <w:rFonts w:ascii="Arial" w:hAnsi="Arial" w:cs="Arial"/>
          <w:b/>
          <w:sz w:val="28"/>
          <w:szCs w:val="28"/>
        </w:rPr>
      </w:pPr>
      <w:r w:rsidRPr="00155605">
        <w:rPr>
          <w:rFonts w:ascii="Arial" w:hAnsi="Arial" w:cs="Arial"/>
          <w:b/>
          <w:sz w:val="28"/>
          <w:szCs w:val="28"/>
        </w:rPr>
        <w:t xml:space="preserve">Indigenous Storytelling in </w:t>
      </w:r>
      <w:r w:rsidR="00762E29" w:rsidRPr="00155605">
        <w:rPr>
          <w:rFonts w:ascii="Arial" w:hAnsi="Arial" w:cs="Arial"/>
          <w:b/>
          <w:sz w:val="28"/>
          <w:szCs w:val="28"/>
        </w:rPr>
        <w:t>Assamese (</w:t>
      </w:r>
      <w:proofErr w:type="spellStart"/>
      <w:r w:rsidR="00762E29" w:rsidRPr="00155605">
        <w:rPr>
          <w:rFonts w:ascii="Arial" w:hAnsi="Arial" w:cs="Arial"/>
          <w:b/>
          <w:sz w:val="28"/>
          <w:szCs w:val="28"/>
        </w:rPr>
        <w:t>Axomiya</w:t>
      </w:r>
      <w:proofErr w:type="spellEnd"/>
      <w:r w:rsidR="00762E29" w:rsidRPr="00155605">
        <w:rPr>
          <w:rFonts w:ascii="Arial" w:hAnsi="Arial" w:cs="Arial"/>
          <w:b/>
          <w:sz w:val="28"/>
          <w:szCs w:val="28"/>
        </w:rPr>
        <w:t xml:space="preserve">) &amp; </w:t>
      </w:r>
      <w:r w:rsidRPr="00155605">
        <w:rPr>
          <w:rFonts w:ascii="Arial" w:hAnsi="Arial" w:cs="Arial"/>
          <w:b/>
          <w:sz w:val="28"/>
          <w:szCs w:val="28"/>
        </w:rPr>
        <w:t xml:space="preserve">Nagamese through </w:t>
      </w:r>
      <w:proofErr w:type="spellStart"/>
      <w:r w:rsidRPr="00155605">
        <w:rPr>
          <w:rFonts w:ascii="Arial" w:hAnsi="Arial" w:cs="Arial"/>
          <w:b/>
          <w:i/>
          <w:sz w:val="28"/>
          <w:szCs w:val="28"/>
        </w:rPr>
        <w:t>Bamhum</w:t>
      </w:r>
      <w:proofErr w:type="spellEnd"/>
      <w:r w:rsidRPr="00155605">
        <w:rPr>
          <w:rFonts w:ascii="Arial" w:hAnsi="Arial" w:cs="Arial"/>
          <w:b/>
          <w:sz w:val="28"/>
          <w:szCs w:val="28"/>
        </w:rPr>
        <w:t xml:space="preserve"> and </w:t>
      </w:r>
      <w:r w:rsidRPr="00155605">
        <w:rPr>
          <w:rFonts w:ascii="Arial" w:hAnsi="Arial" w:cs="Arial"/>
          <w:b/>
          <w:i/>
          <w:sz w:val="28"/>
          <w:szCs w:val="28"/>
        </w:rPr>
        <w:t>Howey</w:t>
      </w:r>
      <w:r w:rsidRPr="00155605">
        <w:rPr>
          <w:rFonts w:ascii="Arial" w:hAnsi="Arial" w:cs="Arial"/>
          <w:b/>
          <w:sz w:val="28"/>
          <w:szCs w:val="28"/>
        </w:rPr>
        <w:t xml:space="preserve"> Music</w:t>
      </w:r>
    </w:p>
    <w:p w:rsidR="00762E29" w:rsidRPr="00762E29" w:rsidRDefault="00762E29" w:rsidP="002C12F2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Sattyakee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D’com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Bhuyan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ED51F1" w:rsidRPr="00762E29" w:rsidRDefault="00ED51F1" w:rsidP="00ED51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The moon rides high, and the </w:t>
      </w:r>
      <w:proofErr w:type="spellStart"/>
      <w:r w:rsidRPr="00762E29">
        <w:rPr>
          <w:rFonts w:ascii="Arial" w:hAnsi="Arial" w:cs="Arial"/>
          <w:i/>
          <w:color w:val="000000" w:themeColor="text1"/>
          <w:sz w:val="24"/>
          <w:szCs w:val="24"/>
        </w:rPr>
        <w:t>Bambum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Pr="00762E29">
        <w:rPr>
          <w:rFonts w:ascii="Arial" w:hAnsi="Arial" w:cs="Arial"/>
          <w:i/>
          <w:color w:val="000000" w:themeColor="text1"/>
          <w:sz w:val="24"/>
          <w:szCs w:val="24"/>
        </w:rPr>
        <w:t>Howey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music </w:t>
      </w:r>
      <w:proofErr w:type="gramStart"/>
      <w:r w:rsidRPr="00762E29">
        <w:rPr>
          <w:rFonts w:ascii="Arial" w:hAnsi="Arial" w:cs="Arial"/>
          <w:color w:val="000000" w:themeColor="text1"/>
          <w:sz w:val="24"/>
          <w:szCs w:val="24"/>
        </w:rPr>
        <w:t>reverberates</w:t>
      </w:r>
      <w:proofErr w:type="gram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the hills and mountains of Nagaland, as natives gather around the fire to tell</w:t>
      </w:r>
      <w:r w:rsidR="00790C1A" w:rsidRPr="00762E29">
        <w:rPr>
          <w:rFonts w:ascii="Arial" w:hAnsi="Arial" w:cs="Arial"/>
          <w:color w:val="000000" w:themeColor="text1"/>
          <w:sz w:val="24"/>
          <w:szCs w:val="24"/>
        </w:rPr>
        <w:t xml:space="preserve"> their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stories!</w:t>
      </w:r>
    </w:p>
    <w:p w:rsidR="00ED51F1" w:rsidRPr="00762E29" w:rsidRDefault="00ED51F1" w:rsidP="00ED51F1">
      <w:pPr>
        <w:jc w:val="both"/>
        <w:rPr>
          <w:rFonts w:ascii="Arial" w:hAnsi="Arial" w:cs="Arial"/>
          <w:sz w:val="24"/>
          <w:szCs w:val="24"/>
        </w:rPr>
      </w:pPr>
      <w:r w:rsidRPr="00762E29">
        <w:rPr>
          <w:rFonts w:ascii="Arial" w:hAnsi="Arial" w:cs="Arial"/>
          <w:sz w:val="24"/>
          <w:szCs w:val="24"/>
        </w:rPr>
        <w:t>Story telling is an integral part of indigenous cultures that sustains communities, validates experiences and epistemologies,</w:t>
      </w:r>
      <w:r w:rsidR="00754637" w:rsidRPr="00762E29">
        <w:rPr>
          <w:rFonts w:ascii="Arial" w:hAnsi="Arial" w:cs="Arial"/>
          <w:sz w:val="24"/>
          <w:szCs w:val="24"/>
        </w:rPr>
        <w:t xml:space="preserve"> nurtures relationships</w:t>
      </w:r>
      <w:r w:rsidR="00C36E45" w:rsidRPr="00762E29">
        <w:rPr>
          <w:rFonts w:ascii="Arial" w:hAnsi="Arial" w:cs="Arial"/>
          <w:sz w:val="24"/>
          <w:szCs w:val="24"/>
        </w:rPr>
        <w:t>,</w:t>
      </w:r>
      <w:r w:rsidR="00754637" w:rsidRPr="00762E29">
        <w:rPr>
          <w:rFonts w:ascii="Arial" w:hAnsi="Arial" w:cs="Arial"/>
          <w:sz w:val="24"/>
          <w:szCs w:val="24"/>
        </w:rPr>
        <w:t xml:space="preserve"> and expresses </w:t>
      </w:r>
      <w:r w:rsidR="005D3071" w:rsidRPr="00762E29">
        <w:rPr>
          <w:rFonts w:ascii="Arial" w:hAnsi="Arial" w:cs="Arial"/>
          <w:sz w:val="24"/>
          <w:szCs w:val="24"/>
        </w:rPr>
        <w:t xml:space="preserve">shared allusions </w:t>
      </w:r>
      <w:r w:rsidRPr="00762E29">
        <w:rPr>
          <w:rFonts w:ascii="Arial" w:hAnsi="Arial" w:cs="Arial"/>
          <w:sz w:val="24"/>
          <w:szCs w:val="24"/>
        </w:rPr>
        <w:t xml:space="preserve">of indigenous </w:t>
      </w:r>
      <w:r w:rsidR="00754637" w:rsidRPr="00762E29">
        <w:rPr>
          <w:rFonts w:ascii="Arial" w:hAnsi="Arial" w:cs="Arial"/>
          <w:sz w:val="24"/>
          <w:szCs w:val="24"/>
        </w:rPr>
        <w:t>people</w:t>
      </w:r>
      <w:r w:rsidRPr="00762E29">
        <w:rPr>
          <w:rFonts w:ascii="Arial" w:hAnsi="Arial" w:cs="Arial"/>
          <w:sz w:val="24"/>
          <w:szCs w:val="24"/>
        </w:rPr>
        <w:t>. In recognition to the spirit of reviving oral tradition, this project envisions to facilitate social exchange and cultural revitalization</w:t>
      </w:r>
      <w:r w:rsidR="00754637" w:rsidRPr="00762E29">
        <w:rPr>
          <w:rFonts w:ascii="Arial" w:hAnsi="Arial" w:cs="Arial"/>
          <w:sz w:val="24"/>
          <w:szCs w:val="24"/>
        </w:rPr>
        <w:t xml:space="preserve"> of Nagamese oral literature</w:t>
      </w:r>
      <w:r w:rsidRPr="00762E29">
        <w:rPr>
          <w:rFonts w:ascii="Arial" w:hAnsi="Arial" w:cs="Arial"/>
          <w:sz w:val="24"/>
          <w:szCs w:val="24"/>
        </w:rPr>
        <w:t>.</w:t>
      </w:r>
    </w:p>
    <w:p w:rsidR="005D3071" w:rsidRPr="00762E29" w:rsidRDefault="005D3071" w:rsidP="005D3071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torytelling</w:t>
      </w:r>
      <w:proofErr w:type="spellEnd"/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 xml:space="preserve"> as pedagogical tools for learning about</w:t>
      </w:r>
    </w:p>
    <w:p w:rsidR="005D3071" w:rsidRPr="00762E29" w:rsidRDefault="005D3071" w:rsidP="005D3071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life</w:t>
      </w:r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>, (c) storytelling as witnessing and remembering, and (d) sharing stories</w:t>
      </w:r>
    </w:p>
    <w:p w:rsidR="005D3071" w:rsidRPr="00762E29" w:rsidRDefault="005D3071" w:rsidP="005D3071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 xml:space="preserve"> spirituality as sources of strength. </w:t>
      </w:r>
    </w:p>
    <w:p w:rsidR="00ED51F1" w:rsidRPr="00762E29" w:rsidRDefault="00ED51F1" w:rsidP="00ED51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Written as a larger part of the </w:t>
      </w:r>
      <w:r w:rsidR="005D3071" w:rsidRPr="00762E29">
        <w:rPr>
          <w:rFonts w:ascii="Arial" w:hAnsi="Arial" w:cs="Arial"/>
          <w:color w:val="000000" w:themeColor="text1"/>
          <w:sz w:val="24"/>
          <w:szCs w:val="24"/>
        </w:rPr>
        <w:t>pre-colonial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relation between Assam and Nagaland with the metanarrative of the Ahom Prince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Godadhar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Hingo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>, the musical</w:t>
      </w:r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 xml:space="preserve"> by </w:t>
      </w:r>
      <w:proofErr w:type="spellStart"/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>Arenla</w:t>
      </w:r>
      <w:proofErr w:type="spellEnd"/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>Subong</w:t>
      </w:r>
      <w:proofErr w:type="spellEnd"/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>,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“</w:t>
      </w:r>
      <w:r w:rsidR="00C36E45" w:rsidRPr="00762E29">
        <w:rPr>
          <w:rFonts w:ascii="Arial" w:hAnsi="Arial" w:cs="Arial"/>
          <w:color w:val="000000" w:themeColor="text1"/>
          <w:sz w:val="24"/>
          <w:szCs w:val="24"/>
        </w:rPr>
        <w:t>Sojourn of the Ahom Prince in Naga Hills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” </w:t>
      </w:r>
      <w:r w:rsidR="000F3164" w:rsidRPr="00762E29">
        <w:rPr>
          <w:rFonts w:ascii="Arial" w:hAnsi="Arial" w:cs="Arial"/>
          <w:color w:val="000000" w:themeColor="text1"/>
          <w:sz w:val="24"/>
          <w:szCs w:val="24"/>
        </w:rPr>
        <w:t xml:space="preserve">is in Nagamese – 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>one of the oldest pidgins in the world prevalent in Assam and Nagaland.</w:t>
      </w:r>
    </w:p>
    <w:p w:rsidR="00ED51F1" w:rsidRPr="00762E29" w:rsidRDefault="00ED51F1" w:rsidP="00ED51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2E29">
        <w:rPr>
          <w:rFonts w:ascii="Arial" w:hAnsi="Arial" w:cs="Arial"/>
          <w:color w:val="000000" w:themeColor="text1"/>
          <w:sz w:val="24"/>
          <w:szCs w:val="24"/>
        </w:rPr>
        <w:t>To carry the narrative forward, 50</w:t>
      </w:r>
      <w:r w:rsidRPr="00762E29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Grammy Nominees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Arenla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Subong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and Moa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Subong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, founder of </w:t>
      </w:r>
      <w:proofErr w:type="spellStart"/>
      <w:r w:rsidRPr="00762E29">
        <w:rPr>
          <w:rFonts w:ascii="Arial" w:hAnsi="Arial" w:cs="Arial"/>
          <w:i/>
          <w:color w:val="000000" w:themeColor="text1"/>
          <w:sz w:val="24"/>
          <w:szCs w:val="24"/>
        </w:rPr>
        <w:t>Abiogensis</w:t>
      </w:r>
      <w:proofErr w:type="spellEnd"/>
      <w:r w:rsidR="00C36E45" w:rsidRPr="00762E29">
        <w:rPr>
          <w:rFonts w:ascii="Arial" w:hAnsi="Arial" w:cs="Arial"/>
          <w:color w:val="000000" w:themeColor="text1"/>
          <w:sz w:val="24"/>
          <w:szCs w:val="24"/>
        </w:rPr>
        <w:t>, a</w:t>
      </w:r>
      <w:r w:rsidR="00053672" w:rsidRPr="00762E2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C36E45" w:rsidRPr="00762E29">
        <w:rPr>
          <w:rFonts w:ascii="Arial" w:hAnsi="Arial" w:cs="Arial"/>
          <w:sz w:val="24"/>
          <w:szCs w:val="24"/>
        </w:rPr>
        <w:t>folk rock fusion music band,</w:t>
      </w:r>
      <w:r w:rsidR="00C36E45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2F4C" w:rsidRPr="00762E29">
        <w:rPr>
          <w:rFonts w:ascii="Arial" w:hAnsi="Arial" w:cs="Arial"/>
          <w:color w:val="000000" w:themeColor="text1"/>
          <w:sz w:val="24"/>
          <w:szCs w:val="24"/>
        </w:rPr>
        <w:t>would perform the story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telling under the able-direction of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Sattyakee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D’Com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62E29">
        <w:rPr>
          <w:rFonts w:ascii="Arial" w:hAnsi="Arial" w:cs="Arial"/>
          <w:color w:val="000000" w:themeColor="text1"/>
          <w:sz w:val="24"/>
          <w:szCs w:val="24"/>
        </w:rPr>
        <w:t>Bhuyan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>, founder of</w:t>
      </w:r>
      <w:r w:rsidR="00754637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54637" w:rsidRPr="00762E29">
        <w:rPr>
          <w:rFonts w:ascii="Arial" w:hAnsi="Arial" w:cs="Arial"/>
          <w:bCs/>
          <w:i/>
          <w:color w:val="000000" w:themeColor="text1"/>
          <w:sz w:val="24"/>
          <w:szCs w:val="24"/>
        </w:rPr>
        <w:t>D’Passion</w:t>
      </w:r>
      <w:proofErr w:type="spellEnd"/>
      <w:r w:rsidR="00754637" w:rsidRPr="00762E29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Collective</w:t>
      </w:r>
      <w:r w:rsidR="00754637" w:rsidRPr="00762E2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54637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41C7" w:rsidRPr="00762E29">
        <w:rPr>
          <w:rFonts w:ascii="Arial" w:hAnsi="Arial" w:cs="Arial"/>
          <w:color w:val="000000" w:themeColor="text1"/>
          <w:sz w:val="24"/>
          <w:szCs w:val="24"/>
        </w:rPr>
        <w:t>The performance, as of now, is scheduled to be hel</w:t>
      </w:r>
      <w:r w:rsidR="005C3E48" w:rsidRPr="00762E29">
        <w:rPr>
          <w:rFonts w:ascii="Arial" w:hAnsi="Arial" w:cs="Arial"/>
          <w:color w:val="000000" w:themeColor="text1"/>
          <w:sz w:val="24"/>
          <w:szCs w:val="24"/>
        </w:rPr>
        <w:t>d in two different locations,</w:t>
      </w:r>
      <w:r w:rsidR="00762E29">
        <w:rPr>
          <w:rFonts w:ascii="Arial" w:hAnsi="Arial" w:cs="Arial"/>
          <w:color w:val="000000" w:themeColor="text1"/>
          <w:sz w:val="24"/>
          <w:szCs w:val="24"/>
        </w:rPr>
        <w:t xml:space="preserve"> Guwahati and </w:t>
      </w:r>
      <w:proofErr w:type="spellStart"/>
      <w:proofErr w:type="gramStart"/>
      <w:r w:rsidR="00762E29">
        <w:rPr>
          <w:rFonts w:ascii="Arial" w:hAnsi="Arial" w:cs="Arial"/>
          <w:color w:val="000000" w:themeColor="text1"/>
          <w:sz w:val="24"/>
          <w:szCs w:val="24"/>
        </w:rPr>
        <w:t>Dimapur</w:t>
      </w:r>
      <w:proofErr w:type="spellEnd"/>
      <w:r w:rsidR="00762E29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="00762E29">
        <w:rPr>
          <w:rFonts w:ascii="Arial" w:hAnsi="Arial" w:cs="Arial"/>
          <w:color w:val="000000" w:themeColor="text1"/>
          <w:sz w:val="24"/>
          <w:szCs w:val="24"/>
        </w:rPr>
        <w:t xml:space="preserve"> however, we are not being able to fix dates due to the COVID-19 lockdown here in India.</w:t>
      </w:r>
    </w:p>
    <w:p w:rsidR="00790C1A" w:rsidRPr="00762E29" w:rsidRDefault="00ED51F1" w:rsidP="00ED51F1">
      <w:pPr>
        <w:jc w:val="both"/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But how do we marry the values of oral traditions with </w:t>
      </w:r>
      <w:r w:rsidR="00754637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those of the written ones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? How can the values of oral traditions inform our documentation efforts? </w:t>
      </w:r>
      <w:r w:rsidR="00324429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The storytellers </w:t>
      </w:r>
      <w:r w:rsidR="00754637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achieve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this by manipulating patterns of speech representation, and thereby</w:t>
      </w:r>
      <w:r w:rsidR="00790C1A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introducing musical in</w:t>
      </w:r>
      <w:r w:rsidR="00790C1A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their efforts </w:t>
      </w:r>
      <w:r w:rsidR="00324429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at </w:t>
      </w:r>
      <w:r w:rsidR="00A93E65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merging </w:t>
      </w:r>
      <w:r w:rsidR="00790C1A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themselves with </w:t>
      </w:r>
      <w:r w:rsidR="00754637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790C1A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history</w:t>
      </w:r>
      <w:r w:rsidR="00C36E45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053672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and in the process</w:t>
      </w:r>
      <w:r w:rsidR="00C36E45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053672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keep</w:t>
      </w:r>
      <w:r w:rsidR="00C36E45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ing</w:t>
      </w:r>
      <w:r w:rsidR="00053672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indigenous languages alive</w:t>
      </w:r>
      <w:r w:rsidR="00790C1A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D51F1" w:rsidRPr="00762E29" w:rsidRDefault="000F3164" w:rsidP="00ED51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Arenla</w:t>
      </w:r>
      <w:proofErr w:type="spellEnd"/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and Moa have been instrumental in breathing life into the</w:t>
      </w:r>
      <w:r w:rsidRPr="00762E29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innovative bamboo wind instrument </w:t>
      </w:r>
      <w:proofErr w:type="spellStart"/>
      <w:r w:rsidRPr="00762E29">
        <w:rPr>
          <w:rFonts w:ascii="Arial" w:hAnsi="Arial" w:cs="Arial"/>
          <w:i/>
          <w:color w:val="000000" w:themeColor="text1"/>
          <w:sz w:val="24"/>
          <w:szCs w:val="24"/>
        </w:rPr>
        <w:t>Bamhum</w:t>
      </w:r>
      <w:proofErr w:type="spellEnd"/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1225D3" w:rsidRPr="00762E29">
        <w:rPr>
          <w:rFonts w:ascii="Arial" w:hAnsi="Arial" w:cs="Arial"/>
          <w:color w:val="000000" w:themeColor="text1"/>
          <w:sz w:val="24"/>
          <w:szCs w:val="24"/>
        </w:rPr>
        <w:t xml:space="preserve">Naga folk fusion music </w:t>
      </w:r>
      <w:r w:rsidRPr="00762E29">
        <w:rPr>
          <w:rFonts w:ascii="Arial" w:hAnsi="Arial" w:cs="Arial"/>
          <w:i/>
          <w:color w:val="000000" w:themeColor="text1"/>
          <w:sz w:val="24"/>
          <w:szCs w:val="24"/>
        </w:rPr>
        <w:t>Howey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762E29">
        <w:rPr>
          <w:rFonts w:ascii="Arial" w:hAnsi="Arial" w:cs="Arial"/>
          <w:sz w:val="24"/>
          <w:szCs w:val="24"/>
        </w:rPr>
        <w:t>reviving indigenous and tribal sounds in the most modern way.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By focusing on memories embedded in the Naga landscape and material traces of the past in the present, </w:t>
      </w:r>
      <w:proofErr w:type="spellStart"/>
      <w:r w:rsidRPr="00762E29">
        <w:rPr>
          <w:rStyle w:val="Strong"/>
          <w:rFonts w:ascii="Arial" w:hAnsi="Arial" w:cs="Arial"/>
          <w:b w:val="0"/>
          <w:i/>
          <w:color w:val="000000" w:themeColor="text1"/>
          <w:sz w:val="24"/>
          <w:szCs w:val="24"/>
          <w:shd w:val="clear" w:color="auto" w:fill="FFFFFF"/>
        </w:rPr>
        <w:t>Bamhum</w:t>
      </w:r>
      <w:proofErr w:type="spellEnd"/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and </w:t>
      </w:r>
      <w:r w:rsidRPr="00762E29">
        <w:rPr>
          <w:rStyle w:val="Strong"/>
          <w:rFonts w:ascii="Arial" w:hAnsi="Arial" w:cs="Arial"/>
          <w:b w:val="0"/>
          <w:i/>
          <w:color w:val="000000" w:themeColor="text1"/>
          <w:sz w:val="24"/>
          <w:szCs w:val="24"/>
          <w:shd w:val="clear" w:color="auto" w:fill="FFFFFF"/>
        </w:rPr>
        <w:t>Howey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25D3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Music 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remains </w:t>
      </w:r>
      <w:r w:rsidR="001225D3"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focal</w:t>
      </w:r>
      <w:r w:rsidRPr="00762E29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in 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>bridging</w:t>
      </w:r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t xml:space="preserve"> the gap between knowledge and experiential learning. Alongside i</w:t>
      </w:r>
      <w:r w:rsidR="00790C1A" w:rsidRPr="00762E29">
        <w:rPr>
          <w:rFonts w:ascii="Arial" w:hAnsi="Arial" w:cs="Arial"/>
          <w:color w:val="000000" w:themeColor="text1"/>
          <w:sz w:val="24"/>
          <w:szCs w:val="24"/>
        </w:rPr>
        <w:t xml:space="preserve">ndigenous story telling methods, </w:t>
      </w:r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t xml:space="preserve">the story tellers would be </w:t>
      </w:r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dressed in traditional Naga dress and </w:t>
      </w:r>
      <w:proofErr w:type="spellStart"/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t>jewellery</w:t>
      </w:r>
      <w:proofErr w:type="spellEnd"/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</w:rPr>
        <w:t>to reclaim the sartorial politics of their region, and thereby, to</w:t>
      </w:r>
      <w:r w:rsidR="00ED51F1" w:rsidRPr="00762E29">
        <w:rPr>
          <w:rFonts w:ascii="Arial" w:hAnsi="Arial" w:cs="Arial"/>
          <w:color w:val="000000" w:themeColor="text1"/>
          <w:sz w:val="24"/>
          <w:szCs w:val="24"/>
        </w:rPr>
        <w:t xml:space="preserve"> create the impact doubly</w:t>
      </w:r>
      <w:r w:rsidR="00C36E45" w:rsidRPr="00762E2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61BD9" w:rsidRPr="00762E29" w:rsidRDefault="00ED51F1" w:rsidP="00ED51F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62E29">
        <w:rPr>
          <w:rFonts w:ascii="Arial" w:hAnsi="Arial" w:cs="Arial"/>
          <w:color w:val="000000" w:themeColor="text1"/>
          <w:sz w:val="24"/>
          <w:szCs w:val="24"/>
        </w:rPr>
        <w:t>Our goal here is to look into how oral history can play a transformative role in bringing light to cross cultural dialogues and conversations which would otherwise be lost</w:t>
      </w:r>
      <w:r w:rsidR="00754637" w:rsidRPr="00762E29">
        <w:rPr>
          <w:rFonts w:ascii="Arial" w:hAnsi="Arial" w:cs="Arial"/>
          <w:color w:val="000000" w:themeColor="text1"/>
          <w:sz w:val="24"/>
          <w:szCs w:val="24"/>
        </w:rPr>
        <w:t xml:space="preserve"> in this twenty first century world’s tryst with modernity</w:t>
      </w:r>
      <w:r w:rsidR="001225D3" w:rsidRPr="00762E29">
        <w:rPr>
          <w:rFonts w:ascii="Arial" w:hAnsi="Arial" w:cs="Arial"/>
          <w:color w:val="000000" w:themeColor="text1"/>
          <w:sz w:val="24"/>
          <w:szCs w:val="24"/>
        </w:rPr>
        <w:t>. This remains seminal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</w:rPr>
        <w:t xml:space="preserve"> especially here in the Northeastern 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>part of India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</w:rPr>
        <w:t>,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 xml:space="preserve"> which goes without saying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</w:rPr>
        <w:t>,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 xml:space="preserve"> is multiethnic and </w:t>
      </w:r>
      <w:proofErr w:type="spellStart"/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>polycultural</w:t>
      </w:r>
      <w:proofErr w:type="spellEnd"/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 xml:space="preserve"> in its highest order</w:t>
      </w:r>
      <w:r w:rsidRPr="00762E29">
        <w:rPr>
          <w:rFonts w:ascii="Arial" w:hAnsi="Arial" w:cs="Arial"/>
          <w:color w:val="000000" w:themeColor="text1"/>
          <w:sz w:val="24"/>
          <w:szCs w:val="24"/>
        </w:rPr>
        <w:t>.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r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objective </w:t>
      </w:r>
      <w:r w:rsidR="00061BD9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here </w:t>
      </w:r>
      <w:r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is </w:t>
      </w:r>
      <w:r w:rsidR="00A93E65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5D3071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delve into</w:t>
      </w:r>
      <w:r w:rsidR="005D3071" w:rsidRPr="00762E29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</w:t>
      </w:r>
      <w:r w:rsidR="00324429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story</w:t>
      </w:r>
      <w:r w:rsidR="005D3071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telling as a pedagogical tool for learning about culture, storytelling as witnessing and remembering, and storytelling as a source of shared camaraderie among </w:t>
      </w:r>
      <w:r w:rsidR="00324429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4D2F4C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global citizens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4465FD" w:rsidRDefault="00302198" w:rsidP="00ED51F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We now hold hands with the </w:t>
      </w:r>
      <w:r w:rsidR="00762E29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Howey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project and would like to dive deep to keep the indigenous flavor</w:t>
      </w:r>
      <w:r w:rsidR="004465FD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if not only </w:t>
      </w:r>
      <w:r w:rsidR="004465FD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languages</w:t>
      </w:r>
      <w:r w:rsidR="00053672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alive.  </w:t>
      </w:r>
      <w:r w:rsidR="004465FD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If the mission is to keep languages, traditions, and culture in the same canon, we at </w:t>
      </w:r>
      <w:proofErr w:type="spellStart"/>
      <w:r w:rsidR="004465FD" w:rsidRPr="00762E2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D’Passion</w:t>
      </w:r>
      <w:proofErr w:type="spellEnd"/>
      <w:r w:rsidR="004465FD" w:rsidRPr="00762E29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Collective</w:t>
      </w:r>
      <w:r w:rsidR="004465FD" w:rsidRPr="00762E2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would like to use the voice, mind, soul, and the body in all its exuberance to get Nagamese the status of a Creole, if nothing else. </w:t>
      </w:r>
    </w:p>
    <w:p w:rsidR="00985DEB" w:rsidRPr="00762E29" w:rsidRDefault="00985DEB" w:rsidP="00ED51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4228D8C9" wp14:editId="34115DAE">
            <wp:extent cx="2276475" cy="2747800"/>
            <wp:effectExtent l="0" t="0" r="0" b="0"/>
            <wp:docPr id="1" name="Picture 1" descr="C:\Users\DCOM\Desktop\Dcom So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OM\Desktop\Dcom So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81" cy="274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12F2" w:rsidRPr="00762E29" w:rsidRDefault="002C12F2" w:rsidP="002C12F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E29">
        <w:rPr>
          <w:rFonts w:ascii="Arial" w:eastAsia="Times New Roman" w:hAnsi="Arial" w:cs="Arial"/>
          <w:color w:val="000000"/>
          <w:sz w:val="24"/>
          <w:szCs w:val="24"/>
        </w:rPr>
        <w:t xml:space="preserve">Story is a practice in Indigenous cultures that sustains </w:t>
      </w:r>
      <w:proofErr w:type="spell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commu</w:t>
      </w:r>
      <w:proofErr w:type="spellEnd"/>
      <w:r w:rsidRPr="00762E29">
        <w:rPr>
          <w:rFonts w:ascii="Arial" w:eastAsia="Times New Roman" w:hAnsi="Arial" w:cs="Arial"/>
          <w:color w:val="000000"/>
          <w:sz w:val="24"/>
          <w:szCs w:val="24"/>
        </w:rPr>
        <w:t>-</w:t>
      </w:r>
    </w:p>
    <w:p w:rsidR="002C12F2" w:rsidRPr="00762E29" w:rsidRDefault="002C12F2" w:rsidP="002C12F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nities</w:t>
      </w:r>
      <w:proofErr w:type="spellEnd"/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>, validates experiences and epistemologies, expresses experiences of</w:t>
      </w:r>
    </w:p>
    <w:p w:rsidR="002C12F2" w:rsidRPr="00762E29" w:rsidRDefault="002C12F2" w:rsidP="002C12F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62E29">
        <w:rPr>
          <w:rFonts w:ascii="Arial" w:eastAsia="Times New Roman" w:hAnsi="Arial" w:cs="Arial"/>
          <w:color w:val="000000"/>
          <w:sz w:val="24"/>
          <w:szCs w:val="24"/>
        </w:rPr>
        <w:t xml:space="preserve">Indigenous peoples, and nurtures relationships and the sharing of </w:t>
      </w:r>
      <w:proofErr w:type="spell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knowl</w:t>
      </w:r>
      <w:proofErr w:type="spellEnd"/>
      <w:r w:rsidRPr="00762E29">
        <w:rPr>
          <w:rFonts w:ascii="Arial" w:eastAsia="Times New Roman" w:hAnsi="Arial" w:cs="Arial"/>
          <w:color w:val="000000"/>
          <w:sz w:val="24"/>
          <w:szCs w:val="24"/>
        </w:rPr>
        <w:t>-</w:t>
      </w:r>
    </w:p>
    <w:p w:rsidR="002C12F2" w:rsidRPr="00762E29" w:rsidRDefault="002C12F2" w:rsidP="002C12F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edge</w:t>
      </w:r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>. Storytelling is also a central focus of Indigenous epistemologies,</w:t>
      </w:r>
    </w:p>
    <w:p w:rsidR="002C12F2" w:rsidRPr="00762E29" w:rsidRDefault="002C12F2" w:rsidP="002C12F2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762E29">
        <w:rPr>
          <w:rFonts w:ascii="Arial" w:eastAsia="Times New Roman" w:hAnsi="Arial" w:cs="Arial"/>
          <w:color w:val="000000"/>
          <w:sz w:val="24"/>
          <w:szCs w:val="24"/>
        </w:rPr>
        <w:t>pedagogies</w:t>
      </w:r>
      <w:proofErr w:type="gramEnd"/>
      <w:r w:rsidRPr="00762E29">
        <w:rPr>
          <w:rFonts w:ascii="Arial" w:eastAsia="Times New Roman" w:hAnsi="Arial" w:cs="Arial"/>
          <w:color w:val="000000"/>
          <w:sz w:val="24"/>
          <w:szCs w:val="24"/>
        </w:rPr>
        <w:t xml:space="preserve">, and research approaches. </w:t>
      </w:r>
    </w:p>
    <w:p w:rsidR="00762E29" w:rsidRPr="00762E29" w:rsidRDefault="00762E29">
      <w:pPr>
        <w:shd w:val="clear" w:color="auto" w:fill="FFFFFF"/>
        <w:spacing w:after="0" w:line="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762E29" w:rsidRPr="00762E29" w:rsidSect="00762E29">
      <w:pgSz w:w="12240" w:h="15840"/>
      <w:pgMar w:top="1440" w:right="162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F2"/>
    <w:rsid w:val="00053672"/>
    <w:rsid w:val="00061BD9"/>
    <w:rsid w:val="000F3164"/>
    <w:rsid w:val="001225D3"/>
    <w:rsid w:val="00155605"/>
    <w:rsid w:val="00275745"/>
    <w:rsid w:val="002C12F2"/>
    <w:rsid w:val="00302198"/>
    <w:rsid w:val="00317A44"/>
    <w:rsid w:val="00324429"/>
    <w:rsid w:val="004465FD"/>
    <w:rsid w:val="004D2F4C"/>
    <w:rsid w:val="005C3E48"/>
    <w:rsid w:val="005D3071"/>
    <w:rsid w:val="0066208F"/>
    <w:rsid w:val="00754637"/>
    <w:rsid w:val="00762E29"/>
    <w:rsid w:val="00790C1A"/>
    <w:rsid w:val="007A5778"/>
    <w:rsid w:val="008441C7"/>
    <w:rsid w:val="00861493"/>
    <w:rsid w:val="00985DEB"/>
    <w:rsid w:val="00A93E65"/>
    <w:rsid w:val="00BF3041"/>
    <w:rsid w:val="00C36E45"/>
    <w:rsid w:val="00ED51F1"/>
    <w:rsid w:val="00E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4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12F2"/>
    <w:rPr>
      <w:b/>
      <w:bCs/>
    </w:rPr>
  </w:style>
  <w:style w:type="character" w:customStyle="1" w:styleId="ff4">
    <w:name w:val="ff4"/>
    <w:basedOn w:val="DefaultParagraphFont"/>
    <w:rsid w:val="002C12F2"/>
  </w:style>
  <w:style w:type="paragraph" w:styleId="BalloonText">
    <w:name w:val="Balloon Text"/>
    <w:basedOn w:val="Normal"/>
    <w:link w:val="BalloonTextChar"/>
    <w:uiPriority w:val="99"/>
    <w:semiHidden/>
    <w:unhideWhenUsed/>
    <w:rsid w:val="002C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441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4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12F2"/>
    <w:rPr>
      <w:b/>
      <w:bCs/>
    </w:rPr>
  </w:style>
  <w:style w:type="character" w:customStyle="1" w:styleId="ff4">
    <w:name w:val="ff4"/>
    <w:basedOn w:val="DefaultParagraphFont"/>
    <w:rsid w:val="002C12F2"/>
  </w:style>
  <w:style w:type="paragraph" w:styleId="BalloonText">
    <w:name w:val="Balloon Text"/>
    <w:basedOn w:val="Normal"/>
    <w:link w:val="BalloonTextChar"/>
    <w:uiPriority w:val="99"/>
    <w:semiHidden/>
    <w:unhideWhenUsed/>
    <w:rsid w:val="002C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441C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DCOM</cp:lastModifiedBy>
  <cp:revision>5</cp:revision>
  <dcterms:created xsi:type="dcterms:W3CDTF">2020-05-06T16:05:00Z</dcterms:created>
  <dcterms:modified xsi:type="dcterms:W3CDTF">2020-05-06T16:08:00Z</dcterms:modified>
</cp:coreProperties>
</file>